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92" w:rsidRPr="00CD55B5" w:rsidRDefault="009D6292" w:rsidP="009D6292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CD55B5">
        <w:rPr>
          <w:rFonts w:ascii="Times New Roman" w:hAnsi="Times New Roman" w:cs="Times New Roman"/>
          <w:sz w:val="36"/>
          <w:szCs w:val="36"/>
        </w:rPr>
        <w:t>Критерии оценки результатов</w:t>
      </w:r>
    </w:p>
    <w:p w:rsidR="009D6292" w:rsidRDefault="009D6292" w:rsidP="009D6292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CD55B5">
        <w:rPr>
          <w:rFonts w:ascii="Times New Roman" w:hAnsi="Times New Roman" w:cs="Times New Roman"/>
          <w:sz w:val="36"/>
          <w:szCs w:val="36"/>
        </w:rPr>
        <w:t>инновационной деятельности учреждения образования</w:t>
      </w:r>
    </w:p>
    <w:p w:rsidR="009D6292" w:rsidRPr="00CD55B5" w:rsidRDefault="009D6292" w:rsidP="009D6292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актуальность и значимость реализации инновационного проекта для педагогической практики в республике;</w:t>
      </w: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реализация инновационного проекта в соответствии с концептуальными положениями внедряемой модели;</w:t>
      </w: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эффективность управления инновационной деятельностью;</w:t>
      </w: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условия эффективной реализации инновационной деятельности (кадровое, методическое, психолого-педагогическое и материально-техническое обеспечение);</w:t>
      </w: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соответствие содержания инновационной деятельности цели, задачам и планируемым результатам;</w:t>
      </w: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результативность инновационной деятельности на данном этапе (качественные и количественные показатели согласно разработанным критериям);</w:t>
      </w: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степень готовности участников инновационной деятельности к трансляции и обобщению инновационного педагогического опыта (участие в конференциях, семинарах, наличие публикаций и других материалов);</w:t>
      </w:r>
    </w:p>
    <w:p w:rsidR="009D6292" w:rsidRPr="00CD55B5" w:rsidRDefault="009D6292" w:rsidP="009D629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5B5">
        <w:rPr>
          <w:rFonts w:ascii="Times New Roman" w:hAnsi="Times New Roman" w:cs="Times New Roman"/>
          <w:sz w:val="28"/>
          <w:szCs w:val="28"/>
        </w:rPr>
        <w:t>обоснованность продолжения инновационной деятельности или распространения инновационного опыта.</w:t>
      </w:r>
    </w:p>
    <w:p w:rsidR="009D6292" w:rsidRDefault="009D6292" w:rsidP="009D6292">
      <w:pPr>
        <w:rPr>
          <w:rFonts w:ascii="Times New Roman" w:hAnsi="Times New Roman" w:cs="Times New Roman"/>
          <w:sz w:val="28"/>
          <w:szCs w:val="28"/>
        </w:rPr>
      </w:pPr>
    </w:p>
    <w:p w:rsidR="009D6292" w:rsidRDefault="009D6292" w:rsidP="009D629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67C4" w:rsidRDefault="008167C4">
      <w:bookmarkStart w:id="0" w:name="_GoBack"/>
      <w:bookmarkEnd w:id="0"/>
    </w:p>
    <w:sectPr w:rsidR="0081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157D2"/>
    <w:multiLevelType w:val="hybridMultilevel"/>
    <w:tmpl w:val="9CA01696"/>
    <w:lvl w:ilvl="0" w:tplc="C3F290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2E1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E853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A71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E420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ED6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E88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8A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C2DF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22"/>
    <w:rsid w:val="00557322"/>
    <w:rsid w:val="008167C4"/>
    <w:rsid w:val="009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>Krokoz™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2014-09-05T07:31:00Z</dcterms:created>
  <dcterms:modified xsi:type="dcterms:W3CDTF">2014-09-05T07:31:00Z</dcterms:modified>
</cp:coreProperties>
</file>